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A46F" w14:textId="24A37AD1" w:rsidR="0037418C" w:rsidRPr="00F1243F" w:rsidRDefault="00D51526" w:rsidP="004B2F69">
      <w:pPr>
        <w:jc w:val="center"/>
        <w:rPr>
          <w:b/>
          <w:sz w:val="24"/>
          <w:szCs w:val="24"/>
          <w:u w:val="single"/>
        </w:rPr>
      </w:pPr>
      <w:r w:rsidRPr="00F1243F">
        <w:rPr>
          <w:b/>
          <w:sz w:val="24"/>
          <w:szCs w:val="24"/>
          <w:u w:val="single"/>
        </w:rPr>
        <w:t xml:space="preserve">CHDHS </w:t>
      </w:r>
      <w:r w:rsidR="004B2F69">
        <w:rPr>
          <w:b/>
          <w:sz w:val="24"/>
          <w:szCs w:val="24"/>
          <w:u w:val="single"/>
        </w:rPr>
        <w:t xml:space="preserve">SAC Agenda </w:t>
      </w:r>
      <w:r w:rsidR="00E5338A">
        <w:rPr>
          <w:b/>
          <w:sz w:val="24"/>
          <w:szCs w:val="24"/>
          <w:u w:val="single"/>
        </w:rPr>
        <w:t>March</w:t>
      </w:r>
      <w:r w:rsidR="00374E98">
        <w:rPr>
          <w:b/>
          <w:sz w:val="24"/>
          <w:szCs w:val="24"/>
          <w:u w:val="single"/>
        </w:rPr>
        <w:t xml:space="preserve"> 8, 2022</w:t>
      </w:r>
    </w:p>
    <w:p w14:paraId="156000BB" w14:textId="77777777" w:rsidR="004B2F69" w:rsidRDefault="004B2F69" w:rsidP="004B2F69">
      <w:pPr>
        <w:rPr>
          <w:b/>
          <w:sz w:val="24"/>
          <w:szCs w:val="24"/>
        </w:rPr>
      </w:pPr>
      <w:r>
        <w:rPr>
          <w:b/>
          <w:sz w:val="24"/>
          <w:szCs w:val="24"/>
        </w:rPr>
        <w:t>Supporting Student Success</w:t>
      </w:r>
    </w:p>
    <w:tbl>
      <w:tblPr>
        <w:tblStyle w:val="TableGrid"/>
        <w:tblW w:w="9350" w:type="dxa"/>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
        <w:gridCol w:w="3663"/>
        <w:gridCol w:w="5651"/>
        <w:gridCol w:w="18"/>
      </w:tblGrid>
      <w:tr w:rsidR="004B2F69" w14:paraId="38F77ADE" w14:textId="77777777" w:rsidTr="00BE7790">
        <w:trPr>
          <w:gridBefore w:val="1"/>
          <w:gridAfter w:val="1"/>
          <w:wBefore w:w="18" w:type="dxa"/>
          <w:wAfter w:w="18" w:type="dxa"/>
        </w:trPr>
        <w:tc>
          <w:tcPr>
            <w:tcW w:w="9314" w:type="dxa"/>
            <w:gridSpan w:val="2"/>
          </w:tcPr>
          <w:p w14:paraId="1F08C793" w14:textId="77777777" w:rsidR="00F1243F" w:rsidRPr="0004179D" w:rsidRDefault="00F1243F" w:rsidP="00F1243F">
            <w:pPr>
              <w:rPr>
                <w:rFonts w:cstheme="minorHAnsi"/>
                <w:b/>
                <w:sz w:val="20"/>
                <w:szCs w:val="24"/>
              </w:rPr>
            </w:pPr>
            <w:r w:rsidRPr="0004179D">
              <w:rPr>
                <w:rFonts w:cstheme="minorHAnsi"/>
                <w:b/>
                <w:sz w:val="20"/>
                <w:szCs w:val="24"/>
              </w:rPr>
              <w:t>Goal 1:  To improve student achievement in literacy and mathematics through formative assessment strategies</w:t>
            </w:r>
          </w:p>
          <w:p w14:paraId="2EDD0A60" w14:textId="77777777" w:rsidR="00DE692F" w:rsidRPr="0004179D" w:rsidRDefault="00DE692F" w:rsidP="00F1243F">
            <w:pPr>
              <w:rPr>
                <w:rFonts w:cstheme="minorHAnsi"/>
                <w:b/>
                <w:sz w:val="20"/>
                <w:szCs w:val="24"/>
              </w:rPr>
            </w:pPr>
          </w:p>
          <w:p w14:paraId="70E3D2A6" w14:textId="77777777" w:rsidR="00DE692F" w:rsidRPr="0004179D" w:rsidRDefault="00DE692F" w:rsidP="00F1243F">
            <w:pPr>
              <w:rPr>
                <w:rFonts w:cstheme="minorHAnsi"/>
                <w:b/>
                <w:sz w:val="20"/>
                <w:szCs w:val="24"/>
              </w:rPr>
            </w:pPr>
            <w:r w:rsidRPr="0004179D">
              <w:rPr>
                <w:rFonts w:cstheme="minorHAnsi"/>
                <w:sz w:val="20"/>
                <w:szCs w:val="24"/>
              </w:rPr>
              <w:t>Through authentic PLC work, teachers will collaborate on formative assessment strategies and student interventions.</w:t>
            </w:r>
          </w:p>
          <w:p w14:paraId="6F1518F9" w14:textId="77777777" w:rsidR="00DE692F" w:rsidRPr="0004179D" w:rsidRDefault="00DE692F" w:rsidP="00F1243F">
            <w:pPr>
              <w:rPr>
                <w:rFonts w:cstheme="minorHAnsi"/>
                <w:b/>
                <w:sz w:val="20"/>
                <w:szCs w:val="24"/>
              </w:rPr>
            </w:pPr>
          </w:p>
          <w:p w14:paraId="176BED3D" w14:textId="77777777" w:rsidR="00F1243F" w:rsidRPr="0004179D" w:rsidRDefault="00F1243F" w:rsidP="00F1243F">
            <w:pPr>
              <w:rPr>
                <w:rFonts w:cstheme="minorHAnsi"/>
                <w:sz w:val="20"/>
                <w:szCs w:val="24"/>
              </w:rPr>
            </w:pPr>
            <w:r w:rsidRPr="0004179D">
              <w:rPr>
                <w:rFonts w:cstheme="minorHAnsi"/>
                <w:sz w:val="20"/>
                <w:szCs w:val="24"/>
              </w:rPr>
              <w:t xml:space="preserve">Teachers will use the following formative assessment strategies: </w:t>
            </w:r>
          </w:p>
          <w:p w14:paraId="2278FC7A" w14:textId="77777777" w:rsidR="00F1243F" w:rsidRPr="0004179D" w:rsidRDefault="00F1243F" w:rsidP="00F1243F">
            <w:pPr>
              <w:pStyle w:val="ListParagraph"/>
              <w:numPr>
                <w:ilvl w:val="0"/>
                <w:numId w:val="1"/>
              </w:numPr>
              <w:spacing w:after="160" w:line="256" w:lineRule="auto"/>
              <w:rPr>
                <w:rFonts w:cstheme="minorHAnsi"/>
                <w:sz w:val="20"/>
                <w:szCs w:val="24"/>
              </w:rPr>
            </w:pPr>
            <w:r w:rsidRPr="0004179D">
              <w:rPr>
                <w:rFonts w:cstheme="minorHAnsi"/>
                <w:sz w:val="20"/>
                <w:szCs w:val="24"/>
              </w:rPr>
              <w:t>Provide students with clear learning targets and the criteria for success</w:t>
            </w:r>
          </w:p>
          <w:p w14:paraId="167A9A75" w14:textId="77777777" w:rsidR="00F1243F" w:rsidRPr="0004179D" w:rsidRDefault="00F1243F" w:rsidP="00F1243F">
            <w:pPr>
              <w:pStyle w:val="ListParagraph"/>
              <w:numPr>
                <w:ilvl w:val="0"/>
                <w:numId w:val="1"/>
              </w:numPr>
              <w:spacing w:after="160" w:line="256" w:lineRule="auto"/>
              <w:rPr>
                <w:rFonts w:cstheme="minorHAnsi"/>
                <w:sz w:val="20"/>
                <w:szCs w:val="24"/>
              </w:rPr>
            </w:pPr>
            <w:r w:rsidRPr="0004179D">
              <w:rPr>
                <w:rFonts w:cstheme="minorHAnsi"/>
                <w:sz w:val="20"/>
                <w:szCs w:val="24"/>
              </w:rPr>
              <w:t>Provide students with regular formative feedback in relation to their progress toward learning targets/goals</w:t>
            </w:r>
          </w:p>
          <w:p w14:paraId="78842E93" w14:textId="77777777" w:rsidR="00AF617A" w:rsidRPr="0004179D" w:rsidRDefault="00F1243F" w:rsidP="00F1243F">
            <w:pPr>
              <w:pStyle w:val="ListParagraph"/>
              <w:numPr>
                <w:ilvl w:val="0"/>
                <w:numId w:val="1"/>
              </w:numPr>
              <w:rPr>
                <w:sz w:val="20"/>
                <w:szCs w:val="24"/>
              </w:rPr>
            </w:pPr>
            <w:r w:rsidRPr="0004179D">
              <w:rPr>
                <w:rFonts w:cstheme="minorHAnsi"/>
                <w:sz w:val="20"/>
                <w:szCs w:val="24"/>
              </w:rPr>
              <w:t>Provide students with opportunities to use the feedback to improve the quality of their work</w:t>
            </w:r>
          </w:p>
          <w:p w14:paraId="01FBC6D3" w14:textId="77777777" w:rsidR="00706B6B" w:rsidRPr="0004179D" w:rsidRDefault="00706B6B" w:rsidP="00706B6B">
            <w:pPr>
              <w:rPr>
                <w:sz w:val="20"/>
                <w:szCs w:val="24"/>
              </w:rPr>
            </w:pPr>
          </w:p>
          <w:p w14:paraId="33074539" w14:textId="77777777" w:rsidR="00706B6B" w:rsidRPr="00706B6B" w:rsidRDefault="00706B6B" w:rsidP="00706B6B">
            <w:pPr>
              <w:rPr>
                <w:sz w:val="24"/>
                <w:szCs w:val="24"/>
              </w:rPr>
            </w:pPr>
            <w:r w:rsidRPr="0004179D">
              <w:rPr>
                <w:b/>
                <w:bCs/>
                <w:sz w:val="20"/>
                <w:szCs w:val="24"/>
              </w:rPr>
              <w:t xml:space="preserve">Goal 2 Well-Being:  </w:t>
            </w:r>
            <w:r w:rsidRPr="0004179D">
              <w:rPr>
                <w:sz w:val="20"/>
                <w:szCs w:val="24"/>
              </w:rPr>
              <w:t>We will improve student well-being at our school by working as a staff to support calm and centered responses to daily challenges and unforeseen events.</w:t>
            </w:r>
          </w:p>
        </w:tc>
      </w:tr>
      <w:tr w:rsidR="003617CE" w14:paraId="61D7222A"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tcPr>
          <w:p w14:paraId="09317B5B" w14:textId="77777777" w:rsidR="003617CE" w:rsidRDefault="003617CE" w:rsidP="003617CE">
            <w:pPr>
              <w:jc w:val="center"/>
              <w:rPr>
                <w:b/>
                <w:sz w:val="24"/>
                <w:szCs w:val="24"/>
              </w:rPr>
            </w:pPr>
            <w:r>
              <w:rPr>
                <w:b/>
                <w:sz w:val="24"/>
                <w:szCs w:val="24"/>
              </w:rPr>
              <w:t>Discussion Items</w:t>
            </w:r>
          </w:p>
        </w:tc>
        <w:tc>
          <w:tcPr>
            <w:tcW w:w="5669" w:type="dxa"/>
            <w:gridSpan w:val="2"/>
            <w:tcBorders>
              <w:bottom w:val="single" w:sz="4" w:space="0" w:color="auto"/>
            </w:tcBorders>
          </w:tcPr>
          <w:p w14:paraId="4A560A54" w14:textId="77777777" w:rsidR="003617CE" w:rsidRDefault="003617CE" w:rsidP="003617CE">
            <w:pPr>
              <w:jc w:val="center"/>
              <w:rPr>
                <w:b/>
                <w:sz w:val="24"/>
                <w:szCs w:val="24"/>
              </w:rPr>
            </w:pPr>
            <w:r>
              <w:rPr>
                <w:b/>
                <w:sz w:val="24"/>
                <w:szCs w:val="24"/>
              </w:rPr>
              <w:t>Minutes</w:t>
            </w:r>
          </w:p>
        </w:tc>
      </w:tr>
      <w:tr w:rsidR="003617CE" w14:paraId="2415EC83"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15468372" w14:textId="77777777" w:rsidR="003617CE" w:rsidRDefault="003617CE" w:rsidP="004B2F69">
            <w:pPr>
              <w:rPr>
                <w:b/>
                <w:sz w:val="24"/>
                <w:szCs w:val="24"/>
              </w:rPr>
            </w:pPr>
            <w:r>
              <w:rPr>
                <w:b/>
                <w:sz w:val="24"/>
                <w:szCs w:val="24"/>
              </w:rPr>
              <w:t>Call to order</w:t>
            </w:r>
          </w:p>
          <w:p w14:paraId="4D2D6C41" w14:textId="77777777" w:rsidR="004D4291" w:rsidRPr="004D4291" w:rsidRDefault="004D4291" w:rsidP="004B2F69">
            <w:pPr>
              <w:rPr>
                <w:sz w:val="24"/>
                <w:szCs w:val="24"/>
              </w:rPr>
            </w:pPr>
            <w:r w:rsidRPr="004D4291">
              <w:rPr>
                <w:sz w:val="24"/>
                <w:szCs w:val="24"/>
              </w:rPr>
              <w:t>Introductions</w:t>
            </w:r>
          </w:p>
          <w:p w14:paraId="629ECA29" w14:textId="77777777" w:rsidR="003617CE" w:rsidRPr="003617CE" w:rsidRDefault="003617CE" w:rsidP="004B2F69">
            <w:pPr>
              <w:rPr>
                <w:b/>
                <w:sz w:val="24"/>
                <w:szCs w:val="24"/>
              </w:rPr>
            </w:pPr>
          </w:p>
        </w:tc>
        <w:tc>
          <w:tcPr>
            <w:tcW w:w="5669" w:type="dxa"/>
            <w:gridSpan w:val="2"/>
            <w:shd w:val="clear" w:color="auto" w:fill="D9D9D9" w:themeFill="background1" w:themeFillShade="D9"/>
          </w:tcPr>
          <w:p w14:paraId="0779F1AC" w14:textId="52DE22AE" w:rsidR="00D66754" w:rsidRDefault="00D66754" w:rsidP="00D66754">
            <w:pPr>
              <w:rPr>
                <w:bCs/>
                <w:sz w:val="24"/>
                <w:szCs w:val="24"/>
              </w:rPr>
            </w:pPr>
            <w:r>
              <w:rPr>
                <w:bCs/>
                <w:sz w:val="24"/>
                <w:szCs w:val="24"/>
              </w:rPr>
              <w:t>Meeting called to order by S</w:t>
            </w:r>
            <w:r w:rsidR="001D12F7">
              <w:rPr>
                <w:bCs/>
                <w:sz w:val="24"/>
                <w:szCs w:val="24"/>
              </w:rPr>
              <w:t>andra Derby</w:t>
            </w:r>
            <w:r>
              <w:rPr>
                <w:bCs/>
                <w:sz w:val="24"/>
                <w:szCs w:val="24"/>
              </w:rPr>
              <w:t xml:space="preserve"> at 6:30pm.</w:t>
            </w:r>
          </w:p>
          <w:p w14:paraId="6C3903D0" w14:textId="77777777" w:rsidR="00D66754" w:rsidRDefault="00D66754" w:rsidP="00D66754">
            <w:pPr>
              <w:rPr>
                <w:bCs/>
                <w:sz w:val="24"/>
                <w:szCs w:val="24"/>
              </w:rPr>
            </w:pPr>
          </w:p>
          <w:p w14:paraId="62542278" w14:textId="0D799D2A" w:rsidR="00D66754" w:rsidRDefault="00D66754" w:rsidP="00D66754">
            <w:pPr>
              <w:rPr>
                <w:lang w:val="en-US"/>
              </w:rPr>
            </w:pPr>
            <w:r>
              <w:rPr>
                <w:bCs/>
                <w:sz w:val="24"/>
                <w:szCs w:val="24"/>
              </w:rPr>
              <w:t xml:space="preserve">In attendance:  </w:t>
            </w:r>
            <w:r>
              <w:rPr>
                <w:lang w:val="en-US"/>
              </w:rPr>
              <w:t>Huntley Reddick, Jason Carmichael, Angie Hogan, Michelle Paul, Sandra Derby, Susan Russell McGrath, Kelly</w:t>
            </w:r>
            <w:r w:rsidR="001D12F7">
              <w:rPr>
                <w:lang w:val="en-US"/>
              </w:rPr>
              <w:t xml:space="preserve"> Rattray</w:t>
            </w:r>
            <w:r>
              <w:rPr>
                <w:lang w:val="en-US"/>
              </w:rPr>
              <w:t>, Scott MacDonald</w:t>
            </w:r>
            <w:r w:rsidR="001D12F7">
              <w:rPr>
                <w:lang w:val="en-US"/>
              </w:rPr>
              <w:t xml:space="preserve">, Hannah Barrie, Sabrina Smith, Lindsey </w:t>
            </w:r>
            <w:r w:rsidR="00EA717C">
              <w:rPr>
                <w:lang w:val="en-US"/>
              </w:rPr>
              <w:t>Wamboldt</w:t>
            </w:r>
            <w:r w:rsidR="00024972">
              <w:rPr>
                <w:lang w:val="en-US"/>
              </w:rPr>
              <w:t xml:space="preserve">, and Ellis </w:t>
            </w:r>
            <w:r w:rsidR="00024972">
              <w:rPr>
                <w:rFonts w:eastAsia="Times New Roman"/>
                <w:color w:val="000000"/>
                <w:sz w:val="24"/>
                <w:szCs w:val="24"/>
              </w:rPr>
              <w:t>Pickersgill</w:t>
            </w:r>
          </w:p>
          <w:p w14:paraId="50BB429D" w14:textId="77777777" w:rsidR="00D66754" w:rsidRDefault="00D66754" w:rsidP="00D66754">
            <w:pPr>
              <w:rPr>
                <w:lang w:val="en-US"/>
              </w:rPr>
            </w:pPr>
          </w:p>
          <w:p w14:paraId="3AF765E4" w14:textId="0C83DB5C" w:rsidR="00D66754" w:rsidRDefault="00D66754" w:rsidP="00D66754">
            <w:pPr>
              <w:rPr>
                <w:lang w:val="en-US"/>
              </w:rPr>
            </w:pPr>
            <w:r>
              <w:rPr>
                <w:lang w:val="en-US"/>
              </w:rPr>
              <w:t>Regrets: Simone Bundy, Rae-Anne Penton</w:t>
            </w:r>
            <w:r w:rsidR="001D12F7">
              <w:rPr>
                <w:lang w:val="en-US"/>
              </w:rPr>
              <w:t>, and Faerlie Richard</w:t>
            </w:r>
          </w:p>
          <w:p w14:paraId="00BE6ADA" w14:textId="77777777" w:rsidR="003617CE" w:rsidRDefault="003617CE" w:rsidP="002F7457">
            <w:pPr>
              <w:rPr>
                <w:b/>
                <w:sz w:val="24"/>
                <w:szCs w:val="24"/>
              </w:rPr>
            </w:pPr>
          </w:p>
        </w:tc>
      </w:tr>
      <w:tr w:rsidR="003617CE" w14:paraId="2597A972"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781F23B9" w14:textId="77777777" w:rsidR="003617CE" w:rsidRDefault="003617CE" w:rsidP="004B2F69">
            <w:pPr>
              <w:rPr>
                <w:b/>
                <w:sz w:val="24"/>
                <w:szCs w:val="24"/>
              </w:rPr>
            </w:pPr>
            <w:r>
              <w:rPr>
                <w:b/>
                <w:sz w:val="24"/>
                <w:szCs w:val="24"/>
              </w:rPr>
              <w:t>Approval of agenda</w:t>
            </w:r>
          </w:p>
          <w:p w14:paraId="5DAA5625" w14:textId="77777777" w:rsidR="003617CE" w:rsidRDefault="003617CE" w:rsidP="004B2F69">
            <w:pPr>
              <w:rPr>
                <w:b/>
                <w:sz w:val="24"/>
                <w:szCs w:val="24"/>
              </w:rPr>
            </w:pPr>
          </w:p>
        </w:tc>
        <w:tc>
          <w:tcPr>
            <w:tcW w:w="5669" w:type="dxa"/>
            <w:gridSpan w:val="2"/>
            <w:shd w:val="clear" w:color="auto" w:fill="D9D9D9" w:themeFill="background1" w:themeFillShade="D9"/>
          </w:tcPr>
          <w:p w14:paraId="6AB7BB41" w14:textId="341D6192" w:rsidR="003617CE" w:rsidRDefault="00FB1938" w:rsidP="004B2F69">
            <w:pPr>
              <w:rPr>
                <w:b/>
                <w:sz w:val="24"/>
                <w:szCs w:val="24"/>
              </w:rPr>
            </w:pPr>
            <w:r>
              <w:rPr>
                <w:bCs/>
                <w:sz w:val="24"/>
                <w:szCs w:val="24"/>
              </w:rPr>
              <w:t>Sandra Derby</w:t>
            </w:r>
            <w:r w:rsidR="00D66754">
              <w:rPr>
                <w:bCs/>
                <w:sz w:val="24"/>
                <w:szCs w:val="24"/>
              </w:rPr>
              <w:t xml:space="preserve"> presented the agenda and it was approved by the group.</w:t>
            </w:r>
          </w:p>
        </w:tc>
      </w:tr>
      <w:tr w:rsidR="003617CE" w14:paraId="480AA0CC"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464C456B" w14:textId="66449D2E" w:rsidR="003617CE" w:rsidRDefault="003617CE" w:rsidP="004B2F69">
            <w:pPr>
              <w:rPr>
                <w:b/>
                <w:sz w:val="24"/>
                <w:szCs w:val="24"/>
              </w:rPr>
            </w:pPr>
            <w:r>
              <w:rPr>
                <w:b/>
                <w:sz w:val="24"/>
                <w:szCs w:val="24"/>
              </w:rPr>
              <w:t>Approval of meeting minutes</w:t>
            </w:r>
            <w:r w:rsidR="0016466F">
              <w:rPr>
                <w:b/>
                <w:sz w:val="24"/>
                <w:szCs w:val="24"/>
              </w:rPr>
              <w:t xml:space="preserve"> from</w:t>
            </w:r>
            <w:r w:rsidR="0064200D">
              <w:rPr>
                <w:b/>
                <w:sz w:val="24"/>
                <w:szCs w:val="24"/>
              </w:rPr>
              <w:t xml:space="preserve"> </w:t>
            </w:r>
            <w:r w:rsidR="00E5338A">
              <w:rPr>
                <w:b/>
                <w:sz w:val="24"/>
                <w:szCs w:val="24"/>
              </w:rPr>
              <w:t>February 8</w:t>
            </w:r>
            <w:r w:rsidR="00CC0EA9">
              <w:rPr>
                <w:b/>
                <w:sz w:val="24"/>
                <w:szCs w:val="24"/>
              </w:rPr>
              <w:t>, 2021</w:t>
            </w:r>
          </w:p>
          <w:p w14:paraId="770FECE3" w14:textId="77777777" w:rsidR="003617CE" w:rsidRDefault="003617CE" w:rsidP="004B2F69">
            <w:pPr>
              <w:rPr>
                <w:b/>
                <w:sz w:val="24"/>
                <w:szCs w:val="24"/>
              </w:rPr>
            </w:pPr>
          </w:p>
        </w:tc>
        <w:tc>
          <w:tcPr>
            <w:tcW w:w="5669" w:type="dxa"/>
            <w:gridSpan w:val="2"/>
            <w:shd w:val="clear" w:color="auto" w:fill="D9D9D9" w:themeFill="background1" w:themeFillShade="D9"/>
          </w:tcPr>
          <w:p w14:paraId="38FFCA8F" w14:textId="5DB11E16" w:rsidR="003617CE" w:rsidRDefault="00D66754" w:rsidP="004B2F69">
            <w:pPr>
              <w:rPr>
                <w:b/>
                <w:sz w:val="24"/>
                <w:szCs w:val="24"/>
              </w:rPr>
            </w:pPr>
            <w:r>
              <w:rPr>
                <w:bCs/>
                <w:sz w:val="24"/>
                <w:szCs w:val="24"/>
              </w:rPr>
              <w:t>Members reviewed minutes from previous meeting and group approved them.</w:t>
            </w:r>
          </w:p>
        </w:tc>
      </w:tr>
      <w:tr w:rsidR="00471D44" w14:paraId="25482051"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5AC78B93" w14:textId="77777777" w:rsidR="00471D44" w:rsidRDefault="00471D44" w:rsidP="004B2F69">
            <w:pPr>
              <w:rPr>
                <w:b/>
                <w:sz w:val="24"/>
                <w:szCs w:val="24"/>
              </w:rPr>
            </w:pPr>
            <w:r>
              <w:rPr>
                <w:b/>
                <w:sz w:val="24"/>
                <w:szCs w:val="24"/>
              </w:rPr>
              <w:t>Business arising from the meeting minutes</w:t>
            </w:r>
            <w:r w:rsidR="00D51526">
              <w:rPr>
                <w:b/>
                <w:sz w:val="24"/>
                <w:szCs w:val="24"/>
              </w:rPr>
              <w:t>:</w:t>
            </w:r>
          </w:p>
          <w:p w14:paraId="34425B99" w14:textId="77777777" w:rsidR="005E72E9" w:rsidRPr="00BF200D" w:rsidRDefault="005E72E9" w:rsidP="002F7457">
            <w:pPr>
              <w:rPr>
                <w:sz w:val="24"/>
                <w:szCs w:val="24"/>
              </w:rPr>
            </w:pPr>
          </w:p>
        </w:tc>
        <w:tc>
          <w:tcPr>
            <w:tcW w:w="5669" w:type="dxa"/>
            <w:gridSpan w:val="2"/>
            <w:shd w:val="clear" w:color="auto" w:fill="D9D9D9" w:themeFill="background1" w:themeFillShade="D9"/>
          </w:tcPr>
          <w:p w14:paraId="70C0C436" w14:textId="77777777" w:rsidR="002917A4" w:rsidRDefault="002917A4" w:rsidP="004B2F69"/>
          <w:p w14:paraId="2E343E55" w14:textId="77777777" w:rsidR="00802686" w:rsidRPr="00802686" w:rsidRDefault="00802686" w:rsidP="004B2F69">
            <w:pPr>
              <w:rPr>
                <w:sz w:val="24"/>
                <w:szCs w:val="24"/>
              </w:rPr>
            </w:pPr>
          </w:p>
        </w:tc>
      </w:tr>
      <w:tr w:rsidR="00471D44" w14:paraId="18A93AEF"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shd w:val="clear" w:color="auto" w:fill="D9D9D9" w:themeFill="background1" w:themeFillShade="D9"/>
          </w:tcPr>
          <w:p w14:paraId="55E93E88" w14:textId="77777777" w:rsidR="00154999" w:rsidRDefault="004E5AFC" w:rsidP="006110CB">
            <w:pPr>
              <w:rPr>
                <w:b/>
                <w:sz w:val="24"/>
                <w:szCs w:val="24"/>
              </w:rPr>
            </w:pPr>
            <w:r>
              <w:rPr>
                <w:b/>
                <w:sz w:val="24"/>
                <w:szCs w:val="24"/>
              </w:rPr>
              <w:t>Principal’s Report</w:t>
            </w:r>
          </w:p>
          <w:p w14:paraId="56C4966E" w14:textId="77777777" w:rsidR="0064200D" w:rsidRDefault="00E5338A" w:rsidP="00E5338A">
            <w:pPr>
              <w:rPr>
                <w:sz w:val="24"/>
                <w:szCs w:val="24"/>
              </w:rPr>
            </w:pPr>
            <w:r>
              <w:rPr>
                <w:sz w:val="24"/>
                <w:szCs w:val="24"/>
              </w:rPr>
              <w:t>Student Council Report</w:t>
            </w:r>
          </w:p>
          <w:p w14:paraId="077C2E33" w14:textId="77777777" w:rsidR="00E5338A" w:rsidRDefault="00E5338A" w:rsidP="00E5338A">
            <w:pPr>
              <w:rPr>
                <w:bCs/>
                <w:sz w:val="24"/>
                <w:szCs w:val="24"/>
              </w:rPr>
            </w:pPr>
            <w:r>
              <w:rPr>
                <w:bCs/>
                <w:sz w:val="24"/>
                <w:szCs w:val="24"/>
              </w:rPr>
              <w:t>Prom information</w:t>
            </w:r>
          </w:p>
          <w:p w14:paraId="6CCFECAD" w14:textId="77777777" w:rsidR="00E5338A" w:rsidRDefault="00E5338A" w:rsidP="00E5338A">
            <w:pPr>
              <w:rPr>
                <w:bCs/>
                <w:sz w:val="24"/>
                <w:szCs w:val="24"/>
              </w:rPr>
            </w:pPr>
            <w:r>
              <w:rPr>
                <w:bCs/>
                <w:sz w:val="24"/>
                <w:szCs w:val="24"/>
              </w:rPr>
              <w:t>Adult Skills Workshop</w:t>
            </w:r>
          </w:p>
          <w:p w14:paraId="10A7BCD0" w14:textId="07762766" w:rsidR="00E5338A" w:rsidRPr="00E5338A" w:rsidRDefault="00E5338A" w:rsidP="00E5338A">
            <w:pPr>
              <w:rPr>
                <w:bCs/>
                <w:sz w:val="24"/>
                <w:szCs w:val="24"/>
              </w:rPr>
            </w:pPr>
            <w:r>
              <w:rPr>
                <w:bCs/>
                <w:sz w:val="24"/>
                <w:szCs w:val="24"/>
              </w:rPr>
              <w:t>Mural &amp; Flag Follow Up</w:t>
            </w:r>
          </w:p>
        </w:tc>
        <w:tc>
          <w:tcPr>
            <w:tcW w:w="5669" w:type="dxa"/>
            <w:gridSpan w:val="2"/>
            <w:tcBorders>
              <w:bottom w:val="single" w:sz="4" w:space="0" w:color="auto"/>
            </w:tcBorders>
            <w:shd w:val="clear" w:color="auto" w:fill="D9D9D9" w:themeFill="background1" w:themeFillShade="D9"/>
          </w:tcPr>
          <w:p w14:paraId="47564E0E" w14:textId="0CFA47B3" w:rsidR="00FB1938" w:rsidRPr="00AC71A2" w:rsidRDefault="00AC71A2" w:rsidP="0016466F">
            <w:pPr>
              <w:rPr>
                <w:b/>
                <w:bCs/>
                <w:sz w:val="24"/>
                <w:szCs w:val="24"/>
              </w:rPr>
            </w:pPr>
            <w:r w:rsidRPr="00AC71A2">
              <w:rPr>
                <w:b/>
                <w:bCs/>
                <w:sz w:val="24"/>
                <w:szCs w:val="24"/>
              </w:rPr>
              <w:t>Student Council Report</w:t>
            </w:r>
          </w:p>
          <w:p w14:paraId="0E032A71" w14:textId="3A9CAF7D" w:rsidR="00162B5E" w:rsidRDefault="00D07DF6" w:rsidP="0016466F">
            <w:pPr>
              <w:rPr>
                <w:sz w:val="24"/>
                <w:szCs w:val="24"/>
              </w:rPr>
            </w:pPr>
            <w:r>
              <w:rPr>
                <w:sz w:val="24"/>
                <w:szCs w:val="24"/>
              </w:rPr>
              <w:t xml:space="preserve">Hannah Barrie </w:t>
            </w:r>
            <w:r w:rsidR="005B2040">
              <w:rPr>
                <w:sz w:val="24"/>
                <w:szCs w:val="24"/>
              </w:rPr>
              <w:t xml:space="preserve">informed SAC members of the activities of Student Council.  Hannah talked about two upcoming events being March Madness and Mascot Showdown.  Hannah explained that March Madness is a Food Bank Drive that HRCE High Schools are participating in during the </w:t>
            </w:r>
            <w:r w:rsidR="009E4A2B">
              <w:rPr>
                <w:sz w:val="24"/>
                <w:szCs w:val="24"/>
              </w:rPr>
              <w:t xml:space="preserve">month of March.  She also explained that Mascot Showdown will happen later in the Spring </w:t>
            </w:r>
            <w:r w:rsidR="00AC71A2">
              <w:rPr>
                <w:sz w:val="24"/>
                <w:szCs w:val="24"/>
              </w:rPr>
              <w:t xml:space="preserve">on May 26 </w:t>
            </w:r>
            <w:r w:rsidR="009E4A2B">
              <w:rPr>
                <w:sz w:val="24"/>
                <w:szCs w:val="24"/>
              </w:rPr>
              <w:t xml:space="preserve">with </w:t>
            </w:r>
            <w:r w:rsidR="00AC71A2">
              <w:rPr>
                <w:sz w:val="24"/>
                <w:szCs w:val="24"/>
              </w:rPr>
              <w:t xml:space="preserve">most </w:t>
            </w:r>
            <w:r w:rsidR="009E4A2B">
              <w:rPr>
                <w:sz w:val="24"/>
                <w:szCs w:val="24"/>
              </w:rPr>
              <w:t>HRCE High Schools</w:t>
            </w:r>
            <w:r w:rsidR="00AC71A2">
              <w:rPr>
                <w:sz w:val="24"/>
                <w:szCs w:val="24"/>
              </w:rPr>
              <w:t xml:space="preserve"> participating</w:t>
            </w:r>
            <w:r w:rsidR="009E4A2B">
              <w:rPr>
                <w:sz w:val="24"/>
                <w:szCs w:val="24"/>
              </w:rPr>
              <w:t>.  It is an event where student councils from each school get together to demonstrate school spirit and to support the community.</w:t>
            </w:r>
          </w:p>
          <w:p w14:paraId="2C4ABBEF" w14:textId="4A187A7E" w:rsidR="009E4A2B" w:rsidRDefault="009E4A2B" w:rsidP="0016466F">
            <w:pPr>
              <w:rPr>
                <w:sz w:val="24"/>
                <w:szCs w:val="24"/>
              </w:rPr>
            </w:pPr>
          </w:p>
          <w:p w14:paraId="663CAF92" w14:textId="28BC75FB" w:rsidR="00AC71A2" w:rsidRPr="00AC71A2" w:rsidRDefault="00AC71A2" w:rsidP="0016466F">
            <w:pPr>
              <w:rPr>
                <w:b/>
                <w:bCs/>
                <w:sz w:val="24"/>
                <w:szCs w:val="24"/>
              </w:rPr>
            </w:pPr>
            <w:r w:rsidRPr="00AC71A2">
              <w:rPr>
                <w:b/>
                <w:bCs/>
                <w:sz w:val="24"/>
                <w:szCs w:val="24"/>
              </w:rPr>
              <w:lastRenderedPageBreak/>
              <w:t>Prom Information</w:t>
            </w:r>
          </w:p>
          <w:p w14:paraId="76DF4035" w14:textId="389F83F6" w:rsidR="00435718" w:rsidRDefault="009E4A2B" w:rsidP="0016466F">
            <w:pPr>
              <w:rPr>
                <w:sz w:val="24"/>
                <w:szCs w:val="24"/>
              </w:rPr>
            </w:pPr>
            <w:r>
              <w:rPr>
                <w:sz w:val="24"/>
                <w:szCs w:val="24"/>
              </w:rPr>
              <w:t xml:space="preserve">Sabrina Smith and Lindsey </w:t>
            </w:r>
            <w:r w:rsidR="00EA717C">
              <w:rPr>
                <w:sz w:val="24"/>
                <w:szCs w:val="24"/>
              </w:rPr>
              <w:t>Wamboldt</w:t>
            </w:r>
            <w:r>
              <w:rPr>
                <w:sz w:val="24"/>
                <w:szCs w:val="24"/>
              </w:rPr>
              <w:t xml:space="preserve"> spoke to SAC regarding Prom options for </w:t>
            </w:r>
            <w:r w:rsidR="00435718">
              <w:rPr>
                <w:sz w:val="24"/>
                <w:szCs w:val="24"/>
              </w:rPr>
              <w:t>June.  They stated that they were looking at a community prom option and school prom option and would like feedback from the group.</w:t>
            </w:r>
          </w:p>
          <w:p w14:paraId="4F19A4A9" w14:textId="4AE4E4F1" w:rsidR="00435718" w:rsidRDefault="00435718" w:rsidP="0016466F">
            <w:pPr>
              <w:rPr>
                <w:sz w:val="24"/>
                <w:szCs w:val="24"/>
              </w:rPr>
            </w:pPr>
          </w:p>
          <w:p w14:paraId="4A2FCF83" w14:textId="37C82D0A" w:rsidR="00435718" w:rsidRDefault="00435718" w:rsidP="0016466F">
            <w:pPr>
              <w:rPr>
                <w:sz w:val="24"/>
                <w:szCs w:val="24"/>
              </w:rPr>
            </w:pPr>
            <w:r>
              <w:rPr>
                <w:sz w:val="24"/>
                <w:szCs w:val="24"/>
              </w:rPr>
              <w:t xml:space="preserve">Huntley Reddick informed the members that throughout HRCE High Schools are deciding between school based and community based.  Huntley told the group that if it is a </w:t>
            </w:r>
            <w:r w:rsidR="006971B7">
              <w:rPr>
                <w:sz w:val="24"/>
                <w:szCs w:val="24"/>
              </w:rPr>
              <w:t>community-based</w:t>
            </w:r>
            <w:r>
              <w:rPr>
                <w:sz w:val="24"/>
                <w:szCs w:val="24"/>
              </w:rPr>
              <w:t xml:space="preserve"> prom the </w:t>
            </w:r>
            <w:r w:rsidR="006971B7">
              <w:rPr>
                <w:sz w:val="24"/>
                <w:szCs w:val="24"/>
              </w:rPr>
              <w:t xml:space="preserve">school and school staff can not be involved.  </w:t>
            </w:r>
          </w:p>
          <w:p w14:paraId="6FD01FB3" w14:textId="1E5D1BB4" w:rsidR="006971B7" w:rsidRDefault="006971B7" w:rsidP="0016466F">
            <w:pPr>
              <w:rPr>
                <w:sz w:val="24"/>
                <w:szCs w:val="24"/>
              </w:rPr>
            </w:pPr>
          </w:p>
          <w:p w14:paraId="74FC7DA9" w14:textId="2B844EE4" w:rsidR="006971B7" w:rsidRDefault="006971B7" w:rsidP="0016466F">
            <w:pPr>
              <w:rPr>
                <w:sz w:val="24"/>
                <w:szCs w:val="24"/>
              </w:rPr>
            </w:pPr>
            <w:r>
              <w:rPr>
                <w:sz w:val="24"/>
                <w:szCs w:val="24"/>
              </w:rPr>
              <w:t xml:space="preserve">Sabrina and Lindsey stated that having a </w:t>
            </w:r>
            <w:r w:rsidR="00AD49DF">
              <w:rPr>
                <w:sz w:val="24"/>
                <w:szCs w:val="24"/>
              </w:rPr>
              <w:t>community-based</w:t>
            </w:r>
            <w:r>
              <w:rPr>
                <w:sz w:val="24"/>
                <w:szCs w:val="24"/>
              </w:rPr>
              <w:t xml:space="preserve"> prom would be a bit more expensive than a school-based prom because of the rental cost for a place to have it.  Thus, they were thinking more about a school-based prom in the school’s cafetorium.</w:t>
            </w:r>
          </w:p>
          <w:p w14:paraId="108BFDA4" w14:textId="658E44A8" w:rsidR="006971B7" w:rsidRDefault="006971B7" w:rsidP="0016466F">
            <w:pPr>
              <w:rPr>
                <w:sz w:val="24"/>
                <w:szCs w:val="24"/>
              </w:rPr>
            </w:pPr>
          </w:p>
          <w:p w14:paraId="1DECD732" w14:textId="0F2798CA" w:rsidR="006971B7" w:rsidRDefault="006971B7" w:rsidP="0016466F">
            <w:pPr>
              <w:rPr>
                <w:sz w:val="24"/>
                <w:szCs w:val="24"/>
              </w:rPr>
            </w:pPr>
            <w:r>
              <w:rPr>
                <w:sz w:val="24"/>
                <w:szCs w:val="24"/>
              </w:rPr>
              <w:t xml:space="preserve">Huntley Reddick stated that </w:t>
            </w:r>
            <w:r w:rsidR="00024972">
              <w:rPr>
                <w:sz w:val="24"/>
                <w:szCs w:val="24"/>
              </w:rPr>
              <w:t>would be an option as the cafetorium was booked last spring for the event and a DJ has been booked if they decide to have it at the school.  He also stated that a school-based prom would allow staff to be involved.</w:t>
            </w:r>
            <w:r w:rsidR="0007577D">
              <w:rPr>
                <w:sz w:val="24"/>
                <w:szCs w:val="24"/>
              </w:rPr>
              <w:t xml:space="preserve">  </w:t>
            </w:r>
          </w:p>
          <w:p w14:paraId="65246B5E" w14:textId="214B2219" w:rsidR="0007577D" w:rsidRPr="0007577D" w:rsidRDefault="0007577D" w:rsidP="0007577D">
            <w:pPr>
              <w:spacing w:after="160" w:line="259" w:lineRule="auto"/>
              <w:rPr>
                <w:lang w:val="en-US"/>
              </w:rPr>
            </w:pPr>
            <w:r>
              <w:rPr>
                <w:lang w:val="en-US"/>
              </w:rPr>
              <w:t xml:space="preserve">There will be </w:t>
            </w:r>
            <w:r w:rsidRPr="0007577D">
              <w:rPr>
                <w:lang w:val="en-US"/>
              </w:rPr>
              <w:t>further discussion with school admin and student council to determine our next steps</w:t>
            </w:r>
            <w:r>
              <w:rPr>
                <w:lang w:val="en-US"/>
              </w:rPr>
              <w:t xml:space="preserve"> for a school-based prom</w:t>
            </w:r>
            <w:r w:rsidRPr="0007577D">
              <w:rPr>
                <w:lang w:val="en-US"/>
              </w:rPr>
              <w:t xml:space="preserve">.  Will need to determine budget for decorations etc.  </w:t>
            </w:r>
          </w:p>
          <w:p w14:paraId="5E300BDB" w14:textId="56DA4078" w:rsidR="00AC71A2" w:rsidRPr="00AC71A2" w:rsidRDefault="00AC71A2" w:rsidP="0016466F">
            <w:pPr>
              <w:rPr>
                <w:b/>
                <w:bCs/>
                <w:sz w:val="24"/>
                <w:szCs w:val="24"/>
              </w:rPr>
            </w:pPr>
            <w:r w:rsidRPr="00AC71A2">
              <w:rPr>
                <w:b/>
                <w:bCs/>
                <w:sz w:val="24"/>
                <w:szCs w:val="24"/>
              </w:rPr>
              <w:t>Adult Skills Workshop</w:t>
            </w:r>
          </w:p>
          <w:p w14:paraId="2F856310" w14:textId="7B36DE3F" w:rsidR="00024972" w:rsidRDefault="00024972" w:rsidP="0016466F">
            <w:pPr>
              <w:rPr>
                <w:sz w:val="24"/>
                <w:szCs w:val="24"/>
              </w:rPr>
            </w:pPr>
            <w:r>
              <w:rPr>
                <w:sz w:val="24"/>
                <w:szCs w:val="24"/>
              </w:rPr>
              <w:t>Ellis Pickersgill</w:t>
            </w:r>
            <w:r w:rsidR="00DC7478">
              <w:rPr>
                <w:sz w:val="24"/>
                <w:szCs w:val="24"/>
              </w:rPr>
              <w:t xml:space="preserve"> informed members of the recent grant received from the </w:t>
            </w:r>
            <w:r w:rsidR="00AD49DF">
              <w:rPr>
                <w:sz w:val="24"/>
                <w:szCs w:val="24"/>
              </w:rPr>
              <w:t>Southeastern</w:t>
            </w:r>
            <w:r w:rsidR="00DC7478">
              <w:rPr>
                <w:sz w:val="24"/>
                <w:szCs w:val="24"/>
              </w:rPr>
              <w:t xml:space="preserve"> Community Health Board for a series of Adult Skills Workshop sessions for CHDHS students.</w:t>
            </w:r>
          </w:p>
          <w:p w14:paraId="5EF469DA" w14:textId="24603C1D" w:rsidR="00DC7478" w:rsidRDefault="00DC7478" w:rsidP="0016466F">
            <w:pPr>
              <w:rPr>
                <w:sz w:val="24"/>
                <w:szCs w:val="24"/>
              </w:rPr>
            </w:pPr>
          </w:p>
          <w:p w14:paraId="1AEEDBE9" w14:textId="4E476DCE" w:rsidR="00607D53" w:rsidRDefault="00607D53" w:rsidP="0016466F">
            <w:r>
              <w:rPr>
                <w:sz w:val="24"/>
                <w:szCs w:val="24"/>
              </w:rPr>
              <w:t xml:space="preserve">Ellis stated </w:t>
            </w:r>
            <w:r>
              <w:t xml:space="preserve">The Adult Skills Workshop Series is an in-school workshop series designed to increase capacity among high school students as they navigate life beyond school. The workshops will run in partnership with community organizations and service providers who have expertise in certain topics, to co-facilitate youth friendly sessions in the school, during the school day. By bringing organizations to the school (virtually), we hope to reduce access barriers that sometimes come with out of school programming and introduce students to relevant service providers, with the hope they know who to turn to if they need support in a particular topic going forward. The workshops will run through the school year, starting in March, approximately twice a month. </w:t>
            </w:r>
          </w:p>
          <w:p w14:paraId="7671A94F" w14:textId="77777777" w:rsidR="00AC71A2" w:rsidRDefault="00AC71A2" w:rsidP="0016466F"/>
          <w:p w14:paraId="222CE7FA" w14:textId="77777777" w:rsidR="00AC71A2" w:rsidRDefault="00AC71A2" w:rsidP="0016466F"/>
          <w:p w14:paraId="6C9CB9A4" w14:textId="77777777" w:rsidR="00AC71A2" w:rsidRDefault="00AC71A2" w:rsidP="0016466F"/>
          <w:p w14:paraId="0ABD5A39" w14:textId="64D3ECA2" w:rsidR="00AC71A2" w:rsidRPr="00CF10B9" w:rsidRDefault="00AC71A2" w:rsidP="0016466F">
            <w:pPr>
              <w:rPr>
                <w:b/>
                <w:bCs/>
              </w:rPr>
            </w:pPr>
            <w:r w:rsidRPr="00CF10B9">
              <w:rPr>
                <w:b/>
                <w:bCs/>
              </w:rPr>
              <w:t xml:space="preserve">Mural &amp; Flag Follow Up </w:t>
            </w:r>
          </w:p>
          <w:p w14:paraId="2D93DA60" w14:textId="77777777" w:rsidR="00AC71A2" w:rsidRDefault="00AC71A2" w:rsidP="0016466F"/>
          <w:p w14:paraId="4017AB57" w14:textId="77777777" w:rsidR="00CF10B9" w:rsidRDefault="00607D53" w:rsidP="0016466F">
            <w:r>
              <w:t xml:space="preserve">Huntley Reddick and Jason Carmichael informed members of the progress with creating </w:t>
            </w:r>
            <w:r w:rsidR="00AB42DE">
              <w:t xml:space="preserve">murals and obtaining flags.  Huntley stated that the mural of Rosemary Brown has been started and another one of Maxine </w:t>
            </w:r>
            <w:proofErr w:type="spellStart"/>
            <w:r w:rsidR="00AB42DE">
              <w:t>Tynes</w:t>
            </w:r>
            <w:proofErr w:type="spellEnd"/>
            <w:r w:rsidR="00AB42DE">
              <w:t xml:space="preserve"> will be also done was the first one is complete.  </w:t>
            </w:r>
          </w:p>
          <w:p w14:paraId="30359EB3" w14:textId="4221C787" w:rsidR="00CF10B9" w:rsidRPr="00CF10B9" w:rsidRDefault="00AB42DE" w:rsidP="00CF10B9">
            <w:pPr>
              <w:spacing w:after="160" w:line="259" w:lineRule="auto"/>
              <w:rPr>
                <w:lang w:val="en-US"/>
              </w:rPr>
            </w:pPr>
            <w:r>
              <w:t>Jason informed the group that several flags have been given to the school and that a few more will be purchased by the school.</w:t>
            </w:r>
            <w:r w:rsidR="00CF10B9">
              <w:t xml:space="preserve">  Flags </w:t>
            </w:r>
            <w:r w:rsidR="00CF10B9" w:rsidRPr="00CF10B9">
              <w:rPr>
                <w:lang w:val="en-US"/>
              </w:rPr>
              <w:t xml:space="preserve">will be hung in the school for all to see.  Most likely the cafetorium.  </w:t>
            </w:r>
          </w:p>
          <w:p w14:paraId="33310312" w14:textId="72ADCB69" w:rsidR="00CF10B9" w:rsidRPr="00CF10B9" w:rsidRDefault="00CF10B9" w:rsidP="0016466F">
            <w:pPr>
              <w:rPr>
                <w:b/>
                <w:bCs/>
                <w:sz w:val="24"/>
                <w:szCs w:val="24"/>
              </w:rPr>
            </w:pPr>
            <w:r w:rsidRPr="00CF10B9">
              <w:rPr>
                <w:b/>
                <w:bCs/>
                <w:sz w:val="24"/>
                <w:szCs w:val="24"/>
              </w:rPr>
              <w:t>Course Selection</w:t>
            </w:r>
          </w:p>
          <w:p w14:paraId="0CBB66E3" w14:textId="24F05671" w:rsidR="006971B7" w:rsidRDefault="00AB42DE" w:rsidP="0016466F">
            <w:pPr>
              <w:rPr>
                <w:sz w:val="24"/>
                <w:szCs w:val="24"/>
              </w:rPr>
            </w:pPr>
            <w:r>
              <w:rPr>
                <w:sz w:val="24"/>
                <w:szCs w:val="24"/>
              </w:rPr>
              <w:t xml:space="preserve">Huntley Reddick stated that course selection </w:t>
            </w:r>
            <w:r w:rsidR="00633DE3">
              <w:rPr>
                <w:sz w:val="24"/>
                <w:szCs w:val="24"/>
              </w:rPr>
              <w:t>for the 2022-2023 school year is now complete, and that the registrar will look to see how many requests were made for various courses.  Once this is done and the number of sections are determined for each course the registrar will start to build the schedule.</w:t>
            </w:r>
          </w:p>
          <w:p w14:paraId="2A7FF157" w14:textId="14729D29" w:rsidR="00C2251C" w:rsidRDefault="00C2251C" w:rsidP="0016466F">
            <w:pPr>
              <w:rPr>
                <w:sz w:val="24"/>
                <w:szCs w:val="24"/>
              </w:rPr>
            </w:pPr>
          </w:p>
          <w:p w14:paraId="095A6A9B" w14:textId="77777777" w:rsidR="000C2063" w:rsidRDefault="000C2063" w:rsidP="0016466F">
            <w:pPr>
              <w:rPr>
                <w:sz w:val="24"/>
                <w:szCs w:val="24"/>
              </w:rPr>
            </w:pPr>
          </w:p>
          <w:p w14:paraId="6CB8612C" w14:textId="77777777" w:rsidR="00DD18D1" w:rsidRDefault="00DD18D1" w:rsidP="0016466F">
            <w:pPr>
              <w:rPr>
                <w:sz w:val="24"/>
                <w:szCs w:val="24"/>
              </w:rPr>
            </w:pPr>
          </w:p>
          <w:p w14:paraId="7874BCE8" w14:textId="77777777" w:rsidR="000C2063" w:rsidRDefault="000C2063" w:rsidP="0016466F">
            <w:pPr>
              <w:rPr>
                <w:sz w:val="24"/>
                <w:szCs w:val="24"/>
              </w:rPr>
            </w:pPr>
          </w:p>
          <w:p w14:paraId="31800E16" w14:textId="77777777" w:rsidR="000C2063" w:rsidRPr="00467976" w:rsidRDefault="000C2063" w:rsidP="0016466F">
            <w:pPr>
              <w:rPr>
                <w:sz w:val="24"/>
                <w:szCs w:val="24"/>
              </w:rPr>
            </w:pPr>
          </w:p>
        </w:tc>
      </w:tr>
      <w:tr w:rsidR="00471D44" w14:paraId="54F3A251"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shd w:val="clear" w:color="auto" w:fill="D9D9D9" w:themeFill="background1" w:themeFillShade="D9"/>
          </w:tcPr>
          <w:p w14:paraId="2F46AD9B" w14:textId="77777777" w:rsidR="00C9470B" w:rsidRDefault="00471D44" w:rsidP="00C9470B">
            <w:pPr>
              <w:rPr>
                <w:b/>
                <w:sz w:val="24"/>
                <w:szCs w:val="24"/>
              </w:rPr>
            </w:pPr>
            <w:r>
              <w:rPr>
                <w:b/>
                <w:sz w:val="24"/>
                <w:szCs w:val="24"/>
              </w:rPr>
              <w:lastRenderedPageBreak/>
              <w:t>Finance</w:t>
            </w:r>
          </w:p>
          <w:p w14:paraId="457ED16D" w14:textId="77777777" w:rsidR="00D51526" w:rsidRDefault="00D51526" w:rsidP="00516339">
            <w:pPr>
              <w:rPr>
                <w:sz w:val="24"/>
                <w:szCs w:val="24"/>
              </w:rPr>
            </w:pPr>
          </w:p>
          <w:p w14:paraId="2D350C54" w14:textId="77777777" w:rsidR="0004179D" w:rsidRPr="00516339" w:rsidRDefault="00BD6113" w:rsidP="00516339">
            <w:pPr>
              <w:rPr>
                <w:sz w:val="24"/>
                <w:szCs w:val="24"/>
              </w:rPr>
            </w:pPr>
            <w:r>
              <w:rPr>
                <w:sz w:val="24"/>
                <w:szCs w:val="24"/>
              </w:rPr>
              <w:t>Review of SAC Funds</w:t>
            </w:r>
          </w:p>
        </w:tc>
        <w:tc>
          <w:tcPr>
            <w:tcW w:w="5669" w:type="dxa"/>
            <w:gridSpan w:val="2"/>
            <w:tcBorders>
              <w:bottom w:val="single" w:sz="4" w:space="0" w:color="auto"/>
            </w:tcBorders>
            <w:shd w:val="clear" w:color="auto" w:fill="D9D9D9" w:themeFill="background1" w:themeFillShade="D9"/>
          </w:tcPr>
          <w:p w14:paraId="6726C22A" w14:textId="22CAEAF3" w:rsidR="00F85264" w:rsidRPr="00F85264" w:rsidRDefault="00633DE3" w:rsidP="0042130D">
            <w:pPr>
              <w:rPr>
                <w:sz w:val="24"/>
                <w:szCs w:val="24"/>
              </w:rPr>
            </w:pPr>
            <w:r>
              <w:rPr>
                <w:sz w:val="24"/>
                <w:szCs w:val="24"/>
              </w:rPr>
              <w:t xml:space="preserve">Huntley Reddick asked members if they had an opportunity to review the wish list from staff.  Several members stated that they did and </w:t>
            </w:r>
            <w:r w:rsidR="0007577D">
              <w:rPr>
                <w:sz w:val="24"/>
                <w:szCs w:val="24"/>
              </w:rPr>
              <w:t>agreed</w:t>
            </w:r>
            <w:r w:rsidR="002F648D">
              <w:rPr>
                <w:sz w:val="24"/>
                <w:szCs w:val="24"/>
              </w:rPr>
              <w:t xml:space="preserve"> with using some SAC funds to help purchase some material to support student learning.</w:t>
            </w:r>
          </w:p>
        </w:tc>
      </w:tr>
      <w:tr w:rsidR="00471D44" w14:paraId="64E06DF9"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21A6EE32" w14:textId="77777777" w:rsidR="00471D44" w:rsidRDefault="00AF617A" w:rsidP="004B2F69">
            <w:pPr>
              <w:rPr>
                <w:b/>
                <w:sz w:val="24"/>
                <w:szCs w:val="24"/>
              </w:rPr>
            </w:pPr>
            <w:r>
              <w:rPr>
                <w:b/>
                <w:sz w:val="24"/>
                <w:szCs w:val="24"/>
              </w:rPr>
              <w:t>Policy Input</w:t>
            </w:r>
          </w:p>
          <w:p w14:paraId="1C0CB5CE" w14:textId="77777777" w:rsidR="0004179D" w:rsidRPr="0004179D" w:rsidRDefault="0004179D" w:rsidP="00384C2B">
            <w:pPr>
              <w:rPr>
                <w:sz w:val="24"/>
                <w:szCs w:val="24"/>
              </w:rPr>
            </w:pPr>
          </w:p>
        </w:tc>
        <w:tc>
          <w:tcPr>
            <w:tcW w:w="5669" w:type="dxa"/>
            <w:gridSpan w:val="2"/>
            <w:shd w:val="clear" w:color="auto" w:fill="D9D9D9" w:themeFill="background1" w:themeFillShade="D9"/>
          </w:tcPr>
          <w:p w14:paraId="2EA757CF" w14:textId="77777777" w:rsidR="00F85264" w:rsidRPr="00F85264" w:rsidRDefault="00F85264" w:rsidP="0016466F">
            <w:pPr>
              <w:rPr>
                <w:sz w:val="24"/>
                <w:szCs w:val="24"/>
              </w:rPr>
            </w:pPr>
          </w:p>
        </w:tc>
      </w:tr>
      <w:tr w:rsidR="001E6784" w14:paraId="57CA8474"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10E7D821" w14:textId="77777777" w:rsidR="004E5AFC" w:rsidRDefault="00AF617A" w:rsidP="004B2F69">
            <w:pPr>
              <w:rPr>
                <w:b/>
                <w:sz w:val="24"/>
                <w:szCs w:val="24"/>
              </w:rPr>
            </w:pPr>
            <w:r>
              <w:rPr>
                <w:b/>
                <w:sz w:val="24"/>
                <w:szCs w:val="24"/>
              </w:rPr>
              <w:t>Special reports and/or presentations</w:t>
            </w:r>
          </w:p>
          <w:p w14:paraId="295B2855" w14:textId="77777777" w:rsidR="00AF617A" w:rsidRDefault="00AF617A" w:rsidP="00C12DF2">
            <w:pPr>
              <w:rPr>
                <w:b/>
                <w:sz w:val="24"/>
                <w:szCs w:val="24"/>
              </w:rPr>
            </w:pPr>
          </w:p>
        </w:tc>
        <w:tc>
          <w:tcPr>
            <w:tcW w:w="5669" w:type="dxa"/>
            <w:gridSpan w:val="2"/>
            <w:shd w:val="clear" w:color="auto" w:fill="D9D9D9" w:themeFill="background1" w:themeFillShade="D9"/>
          </w:tcPr>
          <w:p w14:paraId="2926FD27" w14:textId="77777777" w:rsidR="001E6784" w:rsidRPr="00A66FDE" w:rsidRDefault="001E6784" w:rsidP="004B2F69">
            <w:pPr>
              <w:rPr>
                <w:sz w:val="24"/>
                <w:szCs w:val="24"/>
              </w:rPr>
            </w:pPr>
          </w:p>
        </w:tc>
      </w:tr>
      <w:tr w:rsidR="001E6784" w14:paraId="4531DCF3"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0F483454" w14:textId="77777777" w:rsidR="001E6784" w:rsidRDefault="00AF617A" w:rsidP="004B2F69">
            <w:pPr>
              <w:rPr>
                <w:b/>
                <w:sz w:val="24"/>
                <w:szCs w:val="24"/>
              </w:rPr>
            </w:pPr>
            <w:r>
              <w:rPr>
                <w:b/>
                <w:sz w:val="24"/>
                <w:szCs w:val="24"/>
              </w:rPr>
              <w:t>Other</w:t>
            </w:r>
          </w:p>
          <w:p w14:paraId="600C3A5A" w14:textId="77777777" w:rsidR="00BF200D" w:rsidRDefault="00BF200D" w:rsidP="004B2F69">
            <w:pPr>
              <w:rPr>
                <w:b/>
                <w:sz w:val="24"/>
                <w:szCs w:val="24"/>
              </w:rPr>
            </w:pPr>
          </w:p>
          <w:p w14:paraId="5027859B" w14:textId="77777777" w:rsidR="00D51526" w:rsidRPr="00BF200D" w:rsidRDefault="00D51526" w:rsidP="00BF200D">
            <w:pPr>
              <w:rPr>
                <w:sz w:val="24"/>
                <w:szCs w:val="24"/>
              </w:rPr>
            </w:pPr>
          </w:p>
        </w:tc>
        <w:tc>
          <w:tcPr>
            <w:tcW w:w="5669" w:type="dxa"/>
            <w:gridSpan w:val="2"/>
            <w:shd w:val="clear" w:color="auto" w:fill="D9D9D9" w:themeFill="background1" w:themeFillShade="D9"/>
          </w:tcPr>
          <w:p w14:paraId="173D6F44" w14:textId="77777777" w:rsidR="000C2063" w:rsidRDefault="000C2063" w:rsidP="004B2F69">
            <w:pPr>
              <w:rPr>
                <w:sz w:val="24"/>
                <w:szCs w:val="24"/>
              </w:rPr>
            </w:pPr>
          </w:p>
          <w:p w14:paraId="2AE24305" w14:textId="77777777" w:rsidR="000C2063" w:rsidRPr="000C2063" w:rsidRDefault="000C2063" w:rsidP="002F7457">
            <w:pPr>
              <w:rPr>
                <w:sz w:val="24"/>
                <w:szCs w:val="24"/>
              </w:rPr>
            </w:pPr>
          </w:p>
        </w:tc>
      </w:tr>
      <w:tr w:rsidR="001E6784" w14:paraId="0F321C90"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24F630B8" w14:textId="77777777" w:rsidR="001E6784" w:rsidRPr="00384C2B" w:rsidRDefault="00AF617A" w:rsidP="004B2F69">
            <w:pPr>
              <w:rPr>
                <w:sz w:val="24"/>
                <w:szCs w:val="24"/>
              </w:rPr>
            </w:pPr>
            <w:r>
              <w:rPr>
                <w:b/>
                <w:sz w:val="24"/>
                <w:szCs w:val="24"/>
              </w:rPr>
              <w:t xml:space="preserve">Next Meeting:  </w:t>
            </w:r>
          </w:p>
          <w:p w14:paraId="13B7BF8A" w14:textId="77777777" w:rsidR="00AF617A" w:rsidRDefault="00AF617A" w:rsidP="004B2F69">
            <w:pPr>
              <w:rPr>
                <w:b/>
                <w:sz w:val="24"/>
                <w:szCs w:val="24"/>
              </w:rPr>
            </w:pPr>
          </w:p>
          <w:p w14:paraId="0B3BC98F" w14:textId="77777777" w:rsidR="00AF617A" w:rsidRDefault="00AF617A" w:rsidP="004B2F69">
            <w:pPr>
              <w:rPr>
                <w:b/>
                <w:sz w:val="24"/>
                <w:szCs w:val="24"/>
              </w:rPr>
            </w:pPr>
            <w:r>
              <w:rPr>
                <w:b/>
                <w:sz w:val="24"/>
                <w:szCs w:val="24"/>
              </w:rPr>
              <w:t>Adjournment</w:t>
            </w:r>
          </w:p>
        </w:tc>
        <w:tc>
          <w:tcPr>
            <w:tcW w:w="5669" w:type="dxa"/>
            <w:gridSpan w:val="2"/>
            <w:shd w:val="clear" w:color="auto" w:fill="D9D9D9" w:themeFill="background1" w:themeFillShade="D9"/>
          </w:tcPr>
          <w:p w14:paraId="0FB01DD0" w14:textId="7C53CF06" w:rsidR="001E6784" w:rsidRDefault="002F648D" w:rsidP="004B2F69">
            <w:pPr>
              <w:rPr>
                <w:sz w:val="24"/>
                <w:szCs w:val="24"/>
              </w:rPr>
            </w:pPr>
            <w:r>
              <w:rPr>
                <w:sz w:val="24"/>
                <w:szCs w:val="24"/>
              </w:rPr>
              <w:t>Tuesday, April 12, 2022</w:t>
            </w:r>
          </w:p>
          <w:p w14:paraId="72746424" w14:textId="77777777" w:rsidR="00384C2B" w:rsidRDefault="00384C2B" w:rsidP="004B2F69">
            <w:pPr>
              <w:rPr>
                <w:sz w:val="24"/>
                <w:szCs w:val="24"/>
              </w:rPr>
            </w:pPr>
          </w:p>
          <w:p w14:paraId="7632A007" w14:textId="0D09080B" w:rsidR="00384C2B" w:rsidRPr="00A66FDE" w:rsidRDefault="002F648D" w:rsidP="004B2F69">
            <w:pPr>
              <w:rPr>
                <w:sz w:val="24"/>
                <w:szCs w:val="24"/>
              </w:rPr>
            </w:pPr>
            <w:r>
              <w:rPr>
                <w:sz w:val="24"/>
                <w:szCs w:val="24"/>
              </w:rPr>
              <w:t>Sandra Derby called the meeting at 7:30pm.</w:t>
            </w:r>
          </w:p>
        </w:tc>
      </w:tr>
    </w:tbl>
    <w:p w14:paraId="107E8912" w14:textId="77777777" w:rsidR="003617CE" w:rsidRPr="004B2F69" w:rsidRDefault="003617CE" w:rsidP="004B2F69">
      <w:pPr>
        <w:rPr>
          <w:b/>
          <w:sz w:val="24"/>
          <w:szCs w:val="24"/>
        </w:rPr>
      </w:pPr>
    </w:p>
    <w:sectPr w:rsidR="003617CE" w:rsidRPr="004B2F69" w:rsidSect="00593D33">
      <w:pgSz w:w="12240" w:h="15840"/>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2E902" w14:textId="77777777" w:rsidR="00132B2B" w:rsidRDefault="00132B2B" w:rsidP="00AF617A">
      <w:pPr>
        <w:spacing w:after="0" w:line="240" w:lineRule="auto"/>
      </w:pPr>
      <w:r>
        <w:separator/>
      </w:r>
    </w:p>
  </w:endnote>
  <w:endnote w:type="continuationSeparator" w:id="0">
    <w:p w14:paraId="345CE5EB" w14:textId="77777777" w:rsidR="00132B2B" w:rsidRDefault="00132B2B" w:rsidP="00AF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9A49" w14:textId="77777777" w:rsidR="00132B2B" w:rsidRDefault="00132B2B" w:rsidP="00AF617A">
      <w:pPr>
        <w:spacing w:after="0" w:line="240" w:lineRule="auto"/>
      </w:pPr>
      <w:r>
        <w:separator/>
      </w:r>
    </w:p>
  </w:footnote>
  <w:footnote w:type="continuationSeparator" w:id="0">
    <w:p w14:paraId="2E363D23" w14:textId="77777777" w:rsidR="00132B2B" w:rsidRDefault="00132B2B" w:rsidP="00AF6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CBD"/>
    <w:multiLevelType w:val="hybridMultilevel"/>
    <w:tmpl w:val="677A35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293BE1"/>
    <w:multiLevelType w:val="hybridMultilevel"/>
    <w:tmpl w:val="C11E4D1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801397"/>
    <w:multiLevelType w:val="hybridMultilevel"/>
    <w:tmpl w:val="9B5C84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A73CE5"/>
    <w:multiLevelType w:val="hybridMultilevel"/>
    <w:tmpl w:val="D7E64FE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25F73BA"/>
    <w:multiLevelType w:val="hybridMultilevel"/>
    <w:tmpl w:val="E12C1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F133946"/>
    <w:multiLevelType w:val="hybridMultilevel"/>
    <w:tmpl w:val="19AC33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94D7E86"/>
    <w:multiLevelType w:val="hybridMultilevel"/>
    <w:tmpl w:val="352AFB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E981286"/>
    <w:multiLevelType w:val="hybridMultilevel"/>
    <w:tmpl w:val="B7B66E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72B8416C"/>
    <w:multiLevelType w:val="hybridMultilevel"/>
    <w:tmpl w:val="0D9C8A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2D80E5F"/>
    <w:multiLevelType w:val="hybridMultilevel"/>
    <w:tmpl w:val="FA1A56D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55171DD"/>
    <w:multiLevelType w:val="hybridMultilevel"/>
    <w:tmpl w:val="E27C671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0E18A0"/>
    <w:multiLevelType w:val="hybridMultilevel"/>
    <w:tmpl w:val="E50CC33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437B10"/>
    <w:multiLevelType w:val="hybridMultilevel"/>
    <w:tmpl w:val="BFE2BE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0"/>
  </w:num>
  <w:num w:numId="5">
    <w:abstractNumId w:val="9"/>
  </w:num>
  <w:num w:numId="6">
    <w:abstractNumId w:val="2"/>
  </w:num>
  <w:num w:numId="7">
    <w:abstractNumId w:val="12"/>
  </w:num>
  <w:num w:numId="8">
    <w:abstractNumId w:val="11"/>
  </w:num>
  <w:num w:numId="9">
    <w:abstractNumId w:val="4"/>
  </w:num>
  <w:num w:numId="10">
    <w:abstractNumId w:val="7"/>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9"/>
    <w:rsid w:val="00024972"/>
    <w:rsid w:val="00025FC6"/>
    <w:rsid w:val="0004179D"/>
    <w:rsid w:val="0007577D"/>
    <w:rsid w:val="000C2063"/>
    <w:rsid w:val="000E1BC7"/>
    <w:rsid w:val="00132B2B"/>
    <w:rsid w:val="00152A3C"/>
    <w:rsid w:val="00154999"/>
    <w:rsid w:val="00155223"/>
    <w:rsid w:val="00162B5E"/>
    <w:rsid w:val="0016466F"/>
    <w:rsid w:val="00183251"/>
    <w:rsid w:val="001A4363"/>
    <w:rsid w:val="001D12F7"/>
    <w:rsid w:val="001D6340"/>
    <w:rsid w:val="001E6784"/>
    <w:rsid w:val="001E7A5B"/>
    <w:rsid w:val="0029076C"/>
    <w:rsid w:val="002917A4"/>
    <w:rsid w:val="002945D7"/>
    <w:rsid w:val="002E46A5"/>
    <w:rsid w:val="002E7BBE"/>
    <w:rsid w:val="002F648D"/>
    <w:rsid w:val="002F7457"/>
    <w:rsid w:val="00351F2B"/>
    <w:rsid w:val="003617CE"/>
    <w:rsid w:val="00374E98"/>
    <w:rsid w:val="00384C2B"/>
    <w:rsid w:val="004034F8"/>
    <w:rsid w:val="00435718"/>
    <w:rsid w:val="00443291"/>
    <w:rsid w:val="004432EC"/>
    <w:rsid w:val="00467976"/>
    <w:rsid w:val="00471D44"/>
    <w:rsid w:val="004B2F69"/>
    <w:rsid w:val="004D4291"/>
    <w:rsid w:val="004E5AFC"/>
    <w:rsid w:val="00516339"/>
    <w:rsid w:val="00523D7F"/>
    <w:rsid w:val="00593D33"/>
    <w:rsid w:val="005A3558"/>
    <w:rsid w:val="005B2040"/>
    <w:rsid w:val="005E3FA6"/>
    <w:rsid w:val="005E72E9"/>
    <w:rsid w:val="00601281"/>
    <w:rsid w:val="00604470"/>
    <w:rsid w:val="00607D53"/>
    <w:rsid w:val="006110CB"/>
    <w:rsid w:val="0063037F"/>
    <w:rsid w:val="00633DE3"/>
    <w:rsid w:val="0064200D"/>
    <w:rsid w:val="006646AF"/>
    <w:rsid w:val="006971B7"/>
    <w:rsid w:val="006E28DA"/>
    <w:rsid w:val="00706B6B"/>
    <w:rsid w:val="00742FE8"/>
    <w:rsid w:val="00746A4A"/>
    <w:rsid w:val="007619D3"/>
    <w:rsid w:val="00763DEB"/>
    <w:rsid w:val="007C3B2E"/>
    <w:rsid w:val="00802686"/>
    <w:rsid w:val="00804848"/>
    <w:rsid w:val="008550A4"/>
    <w:rsid w:val="0089666C"/>
    <w:rsid w:val="008D0927"/>
    <w:rsid w:val="009113D1"/>
    <w:rsid w:val="0096769E"/>
    <w:rsid w:val="009E4A2B"/>
    <w:rsid w:val="00A30619"/>
    <w:rsid w:val="00A66FDE"/>
    <w:rsid w:val="00AB42DE"/>
    <w:rsid w:val="00AC71A2"/>
    <w:rsid w:val="00AD49DF"/>
    <w:rsid w:val="00AF617A"/>
    <w:rsid w:val="00B6714F"/>
    <w:rsid w:val="00B7734D"/>
    <w:rsid w:val="00BC021C"/>
    <w:rsid w:val="00BD6113"/>
    <w:rsid w:val="00BE7790"/>
    <w:rsid w:val="00BF200D"/>
    <w:rsid w:val="00C12DF2"/>
    <w:rsid w:val="00C2251C"/>
    <w:rsid w:val="00C43522"/>
    <w:rsid w:val="00C54E1A"/>
    <w:rsid w:val="00C9470B"/>
    <w:rsid w:val="00CC0EA9"/>
    <w:rsid w:val="00CF10B9"/>
    <w:rsid w:val="00D07DF6"/>
    <w:rsid w:val="00D51526"/>
    <w:rsid w:val="00D66754"/>
    <w:rsid w:val="00D767E8"/>
    <w:rsid w:val="00D87EEA"/>
    <w:rsid w:val="00DB7F78"/>
    <w:rsid w:val="00DC7478"/>
    <w:rsid w:val="00DD18D1"/>
    <w:rsid w:val="00DE692F"/>
    <w:rsid w:val="00E31959"/>
    <w:rsid w:val="00E5338A"/>
    <w:rsid w:val="00E97C26"/>
    <w:rsid w:val="00EA717C"/>
    <w:rsid w:val="00F1243F"/>
    <w:rsid w:val="00F47FB7"/>
    <w:rsid w:val="00F85264"/>
    <w:rsid w:val="00FB1938"/>
    <w:rsid w:val="00FE7BCA"/>
    <w:rsid w:val="00FF7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33FCD"/>
  <w15:docId w15:val="{471D618E-593D-49CB-86A1-70A9214A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F69"/>
    <w:pPr>
      <w:ind w:left="720"/>
      <w:contextualSpacing/>
    </w:pPr>
  </w:style>
  <w:style w:type="paragraph" w:styleId="Header">
    <w:name w:val="header"/>
    <w:basedOn w:val="Normal"/>
    <w:link w:val="HeaderChar"/>
    <w:uiPriority w:val="99"/>
    <w:unhideWhenUsed/>
    <w:rsid w:val="00AF6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17A"/>
  </w:style>
  <w:style w:type="paragraph" w:styleId="Footer">
    <w:name w:val="footer"/>
    <w:basedOn w:val="Normal"/>
    <w:link w:val="FooterChar"/>
    <w:uiPriority w:val="99"/>
    <w:unhideWhenUsed/>
    <w:rsid w:val="00AF6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17A"/>
  </w:style>
  <w:style w:type="paragraph" w:styleId="BalloonText">
    <w:name w:val="Balloon Text"/>
    <w:basedOn w:val="Normal"/>
    <w:link w:val="BalloonTextChar"/>
    <w:uiPriority w:val="99"/>
    <w:semiHidden/>
    <w:unhideWhenUsed/>
    <w:rsid w:val="006E2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52299">
      <w:bodyDiv w:val="1"/>
      <w:marLeft w:val="0"/>
      <w:marRight w:val="0"/>
      <w:marTop w:val="0"/>
      <w:marBottom w:val="0"/>
      <w:divBdr>
        <w:top w:val="none" w:sz="0" w:space="0" w:color="auto"/>
        <w:left w:val="none" w:sz="0" w:space="0" w:color="auto"/>
        <w:bottom w:val="none" w:sz="0" w:space="0" w:color="auto"/>
        <w:right w:val="none" w:sz="0" w:space="0" w:color="auto"/>
      </w:divBdr>
    </w:div>
    <w:div w:id="205129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Reddick, R. Huntley</cp:lastModifiedBy>
  <cp:revision>22</cp:revision>
  <cp:lastPrinted>2021-04-23T15:16:00Z</cp:lastPrinted>
  <dcterms:created xsi:type="dcterms:W3CDTF">2021-04-23T15:14:00Z</dcterms:created>
  <dcterms:modified xsi:type="dcterms:W3CDTF">2022-04-11T17:02:00Z</dcterms:modified>
</cp:coreProperties>
</file>